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327" w:rsidRPr="004B2327" w:rsidRDefault="004B2327" w:rsidP="004B2327">
      <w:pPr>
        <w:pStyle w:val="1"/>
        <w:pBdr>
          <w:bottom w:val="single" w:sz="6" w:space="0" w:color="D2D6D9"/>
        </w:pBdr>
        <w:shd w:val="clear" w:color="auto" w:fill="FFFFFF"/>
        <w:spacing w:before="0" w:beforeAutospacing="0" w:after="120" w:afterAutospacing="0"/>
        <w:jc w:val="center"/>
        <w:textAlignment w:val="baseline"/>
        <w:rPr>
          <w:rFonts w:ascii="Arial" w:hAnsi="Arial" w:cs="Arial"/>
          <w:b w:val="0"/>
          <w:bCs w:val="0"/>
          <w:color w:val="111111"/>
          <w:sz w:val="30"/>
          <w:szCs w:val="30"/>
        </w:rPr>
      </w:pPr>
      <w:r w:rsidRPr="004B2327">
        <w:rPr>
          <w:rFonts w:ascii="Lucida Console" w:hAnsi="Lucida Console" w:cs="Courier New"/>
          <w:color w:val="504D4D"/>
          <w:sz w:val="18"/>
          <w:szCs w:val="18"/>
        </w:rPr>
        <w:t xml:space="preserve">             </w:t>
      </w:r>
    </w:p>
    <w:p w:rsidR="004B2327" w:rsidRPr="004B2327" w:rsidRDefault="004B2327" w:rsidP="004B23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4B2327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4B2327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B65ADF" w:rsidRPr="00081B80" w:rsidRDefault="006539A7" w:rsidP="00B65ADF">
      <w:pPr>
        <w:rPr>
          <w:szCs w:val="24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Pr="006539A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Полное фирменное наименование Общества: Акционерное общество</w:t>
      </w:r>
      <w:r w:rsidR="004B2327" w:rsidRPr="006539A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="00B65AD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«</w:t>
      </w:r>
      <w:proofErr w:type="spellStart"/>
      <w:r w:rsidR="00B65AD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Бурводстрой</w:t>
      </w:r>
      <w:proofErr w:type="spellEnd"/>
      <w:r w:rsidR="004B2327" w:rsidRPr="006539A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»</w:t>
      </w:r>
      <w:r w:rsidRPr="006539A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. Местонахождение Общества: </w:t>
      </w:r>
      <w:r w:rsidR="00B65ADF" w:rsidRPr="00B65ADF">
        <w:rPr>
          <w:rFonts w:ascii="Times New Roman" w:hAnsi="Times New Roman"/>
          <w:sz w:val="28"/>
          <w:szCs w:val="28"/>
        </w:rPr>
        <w:t>392018,Российская Федерация, город Тамбов, проезд Заводской, дом 20.</w:t>
      </w:r>
    </w:p>
    <w:p w:rsidR="0032448E" w:rsidRPr="006539A7" w:rsidRDefault="0032448E" w:rsidP="0032448E">
      <w:pPr>
        <w:tabs>
          <w:tab w:val="left" w:pos="-142"/>
        </w:tabs>
        <w:rPr>
          <w:rFonts w:ascii="Times New Roman" w:hAnsi="Times New Roman"/>
          <w:sz w:val="28"/>
          <w:szCs w:val="28"/>
        </w:rPr>
      </w:pPr>
    </w:p>
    <w:p w:rsidR="004B2327" w:rsidRPr="006539A7" w:rsidRDefault="004B2327" w:rsidP="004B2327">
      <w:pPr>
        <w:shd w:val="clear" w:color="auto" w:fill="FFFFFF"/>
        <w:spacing w:after="240" w:line="240" w:lineRule="auto"/>
        <w:textAlignment w:val="baseline"/>
        <w:outlineLvl w:val="2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6539A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</w:p>
    <w:p w:rsidR="004B2327" w:rsidRPr="00B65ADF" w:rsidRDefault="006539A7" w:rsidP="00B65ADF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6539A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Утвержден на заседании С</w:t>
      </w:r>
      <w:r w:rsidR="004B2327" w:rsidRPr="006539A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овета директоров «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19</w:t>
      </w:r>
      <w:r w:rsidR="004B2327" w:rsidRPr="006539A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» </w:t>
      </w:r>
      <w:r w:rsidR="00B65AD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декабря </w:t>
      </w:r>
      <w:r w:rsidR="004B2327" w:rsidRPr="006539A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2017 г</w:t>
      </w:r>
    </w:p>
    <w:p w:rsidR="004B2327" w:rsidRDefault="004B2327" w:rsidP="004B2327">
      <w:pPr>
        <w:shd w:val="clear" w:color="auto" w:fill="FFFFFF"/>
        <w:spacing w:after="240" w:line="240" w:lineRule="auto"/>
        <w:textAlignment w:val="baseline"/>
        <w:outlineLvl w:val="2"/>
        <w:rPr>
          <w:rFonts w:ascii="inherit" w:eastAsia="Times New Roman" w:hAnsi="inherit" w:cs="Arial"/>
          <w:color w:val="111111"/>
          <w:sz w:val="27"/>
          <w:szCs w:val="27"/>
          <w:lang w:eastAsia="ru-RU"/>
        </w:rPr>
      </w:pPr>
    </w:p>
    <w:p w:rsidR="004B2327" w:rsidRDefault="004B2327" w:rsidP="004B2327">
      <w:pPr>
        <w:pStyle w:val="1"/>
        <w:pBdr>
          <w:bottom w:val="single" w:sz="6" w:space="0" w:color="D2D6D9"/>
        </w:pBdr>
        <w:shd w:val="clear" w:color="auto" w:fill="FFFFFF"/>
        <w:spacing w:before="0" w:beforeAutospacing="0" w:after="120" w:afterAutospacing="0"/>
        <w:jc w:val="center"/>
        <w:textAlignment w:val="baseline"/>
        <w:rPr>
          <w:rFonts w:ascii="Arial" w:hAnsi="Arial" w:cs="Arial"/>
          <w:b w:val="0"/>
          <w:bCs w:val="0"/>
          <w:color w:val="111111"/>
          <w:sz w:val="30"/>
          <w:szCs w:val="30"/>
        </w:rPr>
      </w:pPr>
      <w:r w:rsidRPr="004B2327">
        <w:rPr>
          <w:rFonts w:ascii="Arial" w:hAnsi="Arial" w:cs="Arial"/>
          <w:b w:val="0"/>
          <w:bCs w:val="0"/>
          <w:color w:val="111111"/>
          <w:sz w:val="30"/>
          <w:szCs w:val="30"/>
        </w:rPr>
        <w:t>Отчет об итогах предъявления акционерами требований о выкупе принадлежащих им акций</w:t>
      </w:r>
    </w:p>
    <w:p w:rsidR="006539A7" w:rsidRPr="004B2327" w:rsidRDefault="006539A7" w:rsidP="004B2327">
      <w:pPr>
        <w:pStyle w:val="1"/>
        <w:pBdr>
          <w:bottom w:val="single" w:sz="6" w:space="0" w:color="D2D6D9"/>
        </w:pBdr>
        <w:shd w:val="clear" w:color="auto" w:fill="FFFFFF"/>
        <w:spacing w:before="0" w:beforeAutospacing="0" w:after="120" w:afterAutospacing="0"/>
        <w:jc w:val="center"/>
        <w:textAlignment w:val="baseline"/>
        <w:rPr>
          <w:rFonts w:ascii="Arial" w:hAnsi="Arial" w:cs="Arial"/>
          <w:b w:val="0"/>
          <w:bCs w:val="0"/>
          <w:color w:val="111111"/>
          <w:sz w:val="30"/>
          <w:szCs w:val="3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1"/>
        <w:gridCol w:w="2443"/>
        <w:gridCol w:w="1376"/>
        <w:gridCol w:w="1343"/>
        <w:gridCol w:w="1366"/>
        <w:gridCol w:w="1369"/>
        <w:gridCol w:w="1363"/>
        <w:gridCol w:w="1408"/>
        <w:gridCol w:w="1343"/>
        <w:gridCol w:w="1366"/>
      </w:tblGrid>
      <w:tr w:rsidR="001555B5" w:rsidTr="003118D7">
        <w:tc>
          <w:tcPr>
            <w:tcW w:w="250" w:type="dxa"/>
          </w:tcPr>
          <w:p w:rsidR="007C6CB0" w:rsidRPr="003118D7" w:rsidRDefault="003118D7" w:rsidP="004B2327">
            <w:pPr>
              <w:spacing w:after="240" w:line="240" w:lineRule="auto"/>
              <w:textAlignment w:val="baseline"/>
              <w:outlineLvl w:val="2"/>
              <w:rPr>
                <w:rFonts w:ascii="inherit" w:eastAsia="Times New Roman" w:hAnsi="inherit" w:cs="Arial"/>
                <w:color w:val="111111"/>
                <w:sz w:val="27"/>
                <w:szCs w:val="27"/>
                <w:lang w:val="en-US" w:eastAsia="ru-RU"/>
              </w:rPr>
            </w:pPr>
            <w:r>
              <w:rPr>
                <w:rFonts w:ascii="inherit" w:eastAsia="Times New Roman" w:hAnsi="inherit" w:cs="Arial"/>
                <w:color w:val="111111"/>
                <w:sz w:val="27"/>
                <w:szCs w:val="27"/>
                <w:lang w:val="en-US" w:eastAsia="ru-RU"/>
              </w:rPr>
              <w:t>N</w:t>
            </w:r>
          </w:p>
        </w:tc>
        <w:tc>
          <w:tcPr>
            <w:tcW w:w="2506" w:type="dxa"/>
          </w:tcPr>
          <w:p w:rsidR="007C6CB0" w:rsidRPr="003118D7" w:rsidRDefault="003118D7" w:rsidP="004B2327">
            <w:pPr>
              <w:spacing w:after="240" w:line="240" w:lineRule="auto"/>
              <w:textAlignment w:val="baseline"/>
              <w:outlineLvl w:val="2"/>
              <w:rPr>
                <w:rFonts w:ascii="Times New Roman" w:eastAsia="Times New Roman" w:hAnsi="Times New Roman"/>
                <w:color w:val="111111"/>
                <w:sz w:val="18"/>
                <w:szCs w:val="18"/>
                <w:lang w:eastAsia="ru-RU"/>
              </w:rPr>
            </w:pPr>
            <w:r w:rsidRPr="003118D7">
              <w:rPr>
                <w:rFonts w:ascii="Times New Roman" w:eastAsia="Times New Roman" w:hAnsi="Times New Roman"/>
                <w:color w:val="111111"/>
                <w:sz w:val="18"/>
                <w:szCs w:val="18"/>
                <w:lang w:eastAsia="ru-RU"/>
              </w:rPr>
              <w:t>Тип, категория выкупленных акций</w:t>
            </w:r>
          </w:p>
        </w:tc>
        <w:tc>
          <w:tcPr>
            <w:tcW w:w="1379" w:type="dxa"/>
          </w:tcPr>
          <w:p w:rsidR="007C6CB0" w:rsidRPr="003118D7" w:rsidRDefault="003118D7" w:rsidP="004B2327">
            <w:pPr>
              <w:spacing w:after="240" w:line="240" w:lineRule="auto"/>
              <w:textAlignment w:val="baseline"/>
              <w:outlineLvl w:val="2"/>
              <w:rPr>
                <w:rFonts w:ascii="Times New Roman" w:eastAsia="Times New Roman" w:hAnsi="Times New Roman"/>
                <w:color w:val="111111"/>
                <w:sz w:val="18"/>
                <w:szCs w:val="18"/>
                <w:lang w:eastAsia="ru-RU"/>
              </w:rPr>
            </w:pPr>
            <w:r w:rsidRPr="003118D7">
              <w:rPr>
                <w:rFonts w:ascii="Times New Roman" w:eastAsia="Times New Roman" w:hAnsi="Times New Roman"/>
                <w:color w:val="111111"/>
                <w:sz w:val="18"/>
                <w:szCs w:val="18"/>
                <w:lang w:eastAsia="ru-RU"/>
              </w:rPr>
              <w:t>Общая сумма средств, направляемых на выкуп акций одного типа (руб.)</w:t>
            </w:r>
          </w:p>
        </w:tc>
        <w:tc>
          <w:tcPr>
            <w:tcW w:w="1379" w:type="dxa"/>
          </w:tcPr>
          <w:p w:rsidR="007C6CB0" w:rsidRPr="003118D7" w:rsidRDefault="003118D7" w:rsidP="004B2327">
            <w:pPr>
              <w:spacing w:after="240" w:line="240" w:lineRule="auto"/>
              <w:textAlignment w:val="baseline"/>
              <w:outlineLvl w:val="2"/>
              <w:rPr>
                <w:rFonts w:ascii="Times New Roman" w:eastAsia="Times New Roman" w:hAnsi="Times New Roman"/>
                <w:color w:val="111111"/>
                <w:sz w:val="18"/>
                <w:szCs w:val="18"/>
                <w:lang w:eastAsia="ru-RU"/>
              </w:rPr>
            </w:pPr>
            <w:r w:rsidRPr="003118D7">
              <w:rPr>
                <w:rFonts w:ascii="Times New Roman" w:eastAsia="Times New Roman" w:hAnsi="Times New Roman"/>
                <w:color w:val="111111"/>
                <w:sz w:val="18"/>
                <w:szCs w:val="18"/>
                <w:lang w:eastAsia="ru-RU"/>
              </w:rPr>
              <w:t>Цена выкупа (руб.)</w:t>
            </w:r>
          </w:p>
        </w:tc>
        <w:tc>
          <w:tcPr>
            <w:tcW w:w="1379" w:type="dxa"/>
          </w:tcPr>
          <w:p w:rsidR="007C6CB0" w:rsidRPr="003118D7" w:rsidRDefault="001555B5" w:rsidP="001555B5">
            <w:pPr>
              <w:spacing w:after="240" w:line="240" w:lineRule="auto"/>
              <w:textAlignment w:val="baseline"/>
              <w:outlineLvl w:val="2"/>
              <w:rPr>
                <w:rFonts w:ascii="Times New Roman" w:eastAsia="Times New Roman" w:hAnsi="Times New Roman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18"/>
                <w:szCs w:val="18"/>
                <w:lang w:eastAsia="ru-RU"/>
              </w:rPr>
              <w:t xml:space="preserve">Количество, </w:t>
            </w:r>
            <w:proofErr w:type="gramStart"/>
            <w:r>
              <w:rPr>
                <w:rFonts w:ascii="Times New Roman" w:eastAsia="Times New Roman" w:hAnsi="Times New Roman"/>
                <w:color w:val="111111"/>
                <w:sz w:val="18"/>
                <w:szCs w:val="18"/>
                <w:lang w:eastAsia="ru-RU"/>
              </w:rPr>
              <w:t>акций</w:t>
            </w:r>
            <w:proofErr w:type="gramEnd"/>
            <w:r>
              <w:rPr>
                <w:rFonts w:ascii="Times New Roman" w:eastAsia="Times New Roman" w:hAnsi="Times New Roman"/>
                <w:color w:val="111111"/>
                <w:sz w:val="18"/>
                <w:szCs w:val="18"/>
                <w:lang w:eastAsia="ru-RU"/>
              </w:rPr>
              <w:t xml:space="preserve"> в отношении которых заявлены требования об их выкупе (штук)</w:t>
            </w:r>
          </w:p>
        </w:tc>
        <w:tc>
          <w:tcPr>
            <w:tcW w:w="1379" w:type="dxa"/>
          </w:tcPr>
          <w:p w:rsidR="007C6CB0" w:rsidRPr="003118D7" w:rsidRDefault="003118D7" w:rsidP="004B2327">
            <w:pPr>
              <w:spacing w:after="240" w:line="240" w:lineRule="auto"/>
              <w:textAlignment w:val="baseline"/>
              <w:outlineLvl w:val="2"/>
              <w:rPr>
                <w:rFonts w:ascii="Times New Roman" w:eastAsia="Times New Roman" w:hAnsi="Times New Roman"/>
                <w:color w:val="111111"/>
                <w:sz w:val="18"/>
                <w:szCs w:val="18"/>
                <w:lang w:eastAsia="ru-RU"/>
              </w:rPr>
            </w:pPr>
            <w:r w:rsidRPr="003118D7">
              <w:rPr>
                <w:rFonts w:ascii="Times New Roman" w:eastAsia="Times New Roman" w:hAnsi="Times New Roman"/>
                <w:color w:val="111111"/>
                <w:sz w:val="18"/>
                <w:szCs w:val="18"/>
                <w:lang w:eastAsia="ru-RU"/>
              </w:rPr>
              <w:t>Дата уведомления акционеров</w:t>
            </w:r>
          </w:p>
        </w:tc>
        <w:tc>
          <w:tcPr>
            <w:tcW w:w="1379" w:type="dxa"/>
          </w:tcPr>
          <w:p w:rsidR="007C6CB0" w:rsidRPr="003118D7" w:rsidRDefault="003118D7" w:rsidP="004B2327">
            <w:pPr>
              <w:spacing w:after="240" w:line="240" w:lineRule="auto"/>
              <w:textAlignment w:val="baseline"/>
              <w:outlineLvl w:val="2"/>
              <w:rPr>
                <w:rFonts w:ascii="Times New Roman" w:eastAsia="Times New Roman" w:hAnsi="Times New Roman"/>
                <w:color w:val="111111"/>
                <w:sz w:val="18"/>
                <w:szCs w:val="18"/>
                <w:lang w:eastAsia="ru-RU"/>
              </w:rPr>
            </w:pPr>
            <w:r w:rsidRPr="003118D7">
              <w:rPr>
                <w:rFonts w:ascii="Times New Roman" w:eastAsia="Times New Roman" w:hAnsi="Times New Roman"/>
                <w:color w:val="111111"/>
                <w:sz w:val="18"/>
                <w:szCs w:val="18"/>
                <w:lang w:eastAsia="ru-RU"/>
              </w:rPr>
              <w:t>Дата окончания приема требований</w:t>
            </w:r>
          </w:p>
        </w:tc>
        <w:tc>
          <w:tcPr>
            <w:tcW w:w="1379" w:type="dxa"/>
          </w:tcPr>
          <w:p w:rsidR="007C6CB0" w:rsidRPr="003118D7" w:rsidRDefault="003118D7" w:rsidP="004B2327">
            <w:pPr>
              <w:spacing w:after="240" w:line="240" w:lineRule="auto"/>
              <w:textAlignment w:val="baseline"/>
              <w:outlineLvl w:val="2"/>
              <w:rPr>
                <w:rFonts w:ascii="Times New Roman" w:eastAsia="Times New Roman" w:hAnsi="Times New Roman"/>
                <w:color w:val="111111"/>
                <w:sz w:val="18"/>
                <w:szCs w:val="18"/>
                <w:lang w:eastAsia="ru-RU"/>
              </w:rPr>
            </w:pPr>
            <w:r w:rsidRPr="003118D7">
              <w:rPr>
                <w:rFonts w:ascii="Times New Roman" w:eastAsia="Times New Roman" w:hAnsi="Times New Roman"/>
                <w:color w:val="111111"/>
                <w:sz w:val="18"/>
                <w:szCs w:val="18"/>
                <w:lang w:eastAsia="ru-RU"/>
              </w:rPr>
              <w:t>Количество предъявленных к выкупу акций (штук)</w:t>
            </w:r>
          </w:p>
        </w:tc>
        <w:tc>
          <w:tcPr>
            <w:tcW w:w="1379" w:type="dxa"/>
          </w:tcPr>
          <w:p w:rsidR="007C6CB0" w:rsidRPr="003118D7" w:rsidRDefault="003118D7" w:rsidP="004B2327">
            <w:pPr>
              <w:spacing w:after="240" w:line="240" w:lineRule="auto"/>
              <w:textAlignment w:val="baseline"/>
              <w:outlineLvl w:val="2"/>
              <w:rPr>
                <w:rFonts w:ascii="Times New Roman" w:eastAsia="Times New Roman" w:hAnsi="Times New Roman"/>
                <w:color w:val="111111"/>
                <w:sz w:val="18"/>
                <w:szCs w:val="18"/>
                <w:lang w:eastAsia="ru-RU"/>
              </w:rPr>
            </w:pPr>
            <w:r w:rsidRPr="003118D7">
              <w:rPr>
                <w:rFonts w:ascii="Times New Roman" w:eastAsia="Times New Roman" w:hAnsi="Times New Roman"/>
                <w:color w:val="111111"/>
                <w:sz w:val="18"/>
                <w:szCs w:val="18"/>
                <w:lang w:eastAsia="ru-RU"/>
              </w:rPr>
              <w:t>Срок выкупа</w:t>
            </w:r>
          </w:p>
        </w:tc>
        <w:tc>
          <w:tcPr>
            <w:tcW w:w="1379" w:type="dxa"/>
          </w:tcPr>
          <w:p w:rsidR="007C6CB0" w:rsidRPr="003118D7" w:rsidRDefault="003118D7" w:rsidP="004B2327">
            <w:pPr>
              <w:spacing w:after="240" w:line="240" w:lineRule="auto"/>
              <w:textAlignment w:val="baseline"/>
              <w:outlineLvl w:val="2"/>
              <w:rPr>
                <w:rFonts w:ascii="Times New Roman" w:eastAsia="Times New Roman" w:hAnsi="Times New Roman"/>
                <w:color w:val="111111"/>
                <w:sz w:val="18"/>
                <w:szCs w:val="18"/>
                <w:lang w:eastAsia="ru-RU"/>
              </w:rPr>
            </w:pPr>
            <w:r w:rsidRPr="003118D7">
              <w:rPr>
                <w:rFonts w:ascii="Times New Roman" w:eastAsia="Times New Roman" w:hAnsi="Times New Roman"/>
                <w:color w:val="111111"/>
                <w:sz w:val="18"/>
                <w:szCs w:val="18"/>
                <w:lang w:eastAsia="ru-RU"/>
              </w:rPr>
              <w:t>Количест</w:t>
            </w:r>
            <w:r w:rsidR="001555B5">
              <w:rPr>
                <w:rFonts w:ascii="Times New Roman" w:eastAsia="Times New Roman" w:hAnsi="Times New Roman"/>
                <w:color w:val="111111"/>
                <w:sz w:val="18"/>
                <w:szCs w:val="18"/>
                <w:lang w:eastAsia="ru-RU"/>
              </w:rPr>
              <w:t>во, в котором они могут быть выкуплены</w:t>
            </w:r>
            <w:r w:rsidRPr="003118D7">
              <w:rPr>
                <w:rFonts w:ascii="Times New Roman" w:eastAsia="Times New Roman" w:hAnsi="Times New Roman"/>
                <w:color w:val="111111"/>
                <w:sz w:val="18"/>
                <w:szCs w:val="18"/>
                <w:lang w:eastAsia="ru-RU"/>
              </w:rPr>
              <w:t xml:space="preserve"> </w:t>
            </w:r>
            <w:r w:rsidR="001555B5">
              <w:rPr>
                <w:rFonts w:ascii="Times New Roman" w:eastAsia="Times New Roman" w:hAnsi="Times New Roman"/>
                <w:color w:val="111111"/>
                <w:sz w:val="18"/>
                <w:szCs w:val="18"/>
                <w:lang w:eastAsia="ru-RU"/>
              </w:rPr>
              <w:t xml:space="preserve">Обществом </w:t>
            </w:r>
            <w:r w:rsidRPr="003118D7">
              <w:rPr>
                <w:rFonts w:ascii="Times New Roman" w:eastAsia="Times New Roman" w:hAnsi="Times New Roman"/>
                <w:color w:val="111111"/>
                <w:sz w:val="18"/>
                <w:szCs w:val="18"/>
                <w:lang w:eastAsia="ru-RU"/>
              </w:rPr>
              <w:t>(штук)</w:t>
            </w:r>
          </w:p>
        </w:tc>
      </w:tr>
      <w:tr w:rsidR="001555B5" w:rsidTr="003118D7">
        <w:tc>
          <w:tcPr>
            <w:tcW w:w="250" w:type="dxa"/>
          </w:tcPr>
          <w:p w:rsidR="007C6CB0" w:rsidRPr="003118D7" w:rsidRDefault="003118D7" w:rsidP="004B2327">
            <w:pPr>
              <w:spacing w:after="240" w:line="240" w:lineRule="auto"/>
              <w:textAlignment w:val="baseline"/>
              <w:outlineLvl w:val="2"/>
              <w:rPr>
                <w:rFonts w:ascii="Times New Roman" w:eastAsia="Times New Roman" w:hAnsi="Times New Roman"/>
                <w:color w:val="111111"/>
                <w:sz w:val="20"/>
                <w:szCs w:val="20"/>
                <w:lang w:val="en-US" w:eastAsia="ru-RU"/>
              </w:rPr>
            </w:pPr>
            <w:r w:rsidRPr="003118D7">
              <w:rPr>
                <w:rFonts w:ascii="Times New Roman" w:eastAsia="Times New Roman" w:hAnsi="Times New Roman"/>
                <w:color w:val="111111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506" w:type="dxa"/>
          </w:tcPr>
          <w:p w:rsidR="007C6CB0" w:rsidRPr="0004660A" w:rsidRDefault="0004660A" w:rsidP="004B2327">
            <w:pPr>
              <w:spacing w:after="240" w:line="240" w:lineRule="auto"/>
              <w:textAlignment w:val="baseline"/>
              <w:outlineLvl w:val="2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Акции именные обыкновенные</w:t>
            </w:r>
          </w:p>
        </w:tc>
        <w:tc>
          <w:tcPr>
            <w:tcW w:w="1379" w:type="dxa"/>
          </w:tcPr>
          <w:p w:rsidR="007C6CB0" w:rsidRPr="003118D7" w:rsidRDefault="0057625C" w:rsidP="004B2327">
            <w:pPr>
              <w:spacing w:after="240" w:line="240" w:lineRule="auto"/>
              <w:textAlignment w:val="baseline"/>
              <w:outlineLvl w:val="2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12155</w:t>
            </w:r>
            <w:bookmarkStart w:id="0" w:name="_GoBack"/>
            <w:bookmarkEnd w:id="0"/>
          </w:p>
        </w:tc>
        <w:tc>
          <w:tcPr>
            <w:tcW w:w="1379" w:type="dxa"/>
          </w:tcPr>
          <w:p w:rsidR="007C6CB0" w:rsidRPr="003118D7" w:rsidRDefault="00B65ADF" w:rsidP="00243E20">
            <w:pPr>
              <w:spacing w:after="24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65</w:t>
            </w:r>
            <w:r w:rsidR="006539A7"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-00</w:t>
            </w:r>
          </w:p>
        </w:tc>
        <w:tc>
          <w:tcPr>
            <w:tcW w:w="1379" w:type="dxa"/>
          </w:tcPr>
          <w:p w:rsidR="007C6CB0" w:rsidRPr="003118D7" w:rsidRDefault="0057625C" w:rsidP="00243E20">
            <w:pPr>
              <w:spacing w:after="24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379" w:type="dxa"/>
          </w:tcPr>
          <w:p w:rsidR="007C6CB0" w:rsidRPr="003118D7" w:rsidRDefault="0004660A" w:rsidP="00E4148F">
            <w:pPr>
              <w:spacing w:after="24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 xml:space="preserve">01 </w:t>
            </w:r>
            <w:r w:rsidR="00E4148F"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 xml:space="preserve">октября </w:t>
            </w:r>
            <w:r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1379" w:type="dxa"/>
          </w:tcPr>
          <w:p w:rsidR="007C6CB0" w:rsidRPr="003118D7" w:rsidRDefault="00B65ADF" w:rsidP="00243E20">
            <w:pPr>
              <w:spacing w:after="24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17.12</w:t>
            </w:r>
            <w:r w:rsidR="003118D7"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.2017</w:t>
            </w:r>
          </w:p>
        </w:tc>
        <w:tc>
          <w:tcPr>
            <w:tcW w:w="1379" w:type="dxa"/>
          </w:tcPr>
          <w:p w:rsidR="007C6CB0" w:rsidRPr="003118D7" w:rsidRDefault="003118D7" w:rsidP="00243E20">
            <w:pPr>
              <w:spacing w:after="24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9" w:type="dxa"/>
          </w:tcPr>
          <w:p w:rsidR="007C6CB0" w:rsidRPr="003118D7" w:rsidRDefault="00FE42AE" w:rsidP="00243E20">
            <w:pPr>
              <w:spacing w:after="24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30 дней</w:t>
            </w:r>
          </w:p>
        </w:tc>
        <w:tc>
          <w:tcPr>
            <w:tcW w:w="1379" w:type="dxa"/>
          </w:tcPr>
          <w:p w:rsidR="007C6CB0" w:rsidRPr="003118D7" w:rsidRDefault="0057625C" w:rsidP="001555B5">
            <w:pPr>
              <w:spacing w:after="24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187</w:t>
            </w:r>
          </w:p>
        </w:tc>
      </w:tr>
    </w:tbl>
    <w:p w:rsidR="004B2327" w:rsidRDefault="004B2327" w:rsidP="004B2327">
      <w:pPr>
        <w:shd w:val="clear" w:color="auto" w:fill="FFFFFF"/>
        <w:spacing w:after="240" w:line="240" w:lineRule="auto"/>
        <w:textAlignment w:val="baseline"/>
        <w:outlineLvl w:val="2"/>
        <w:rPr>
          <w:rFonts w:asciiTheme="minorHAnsi" w:eastAsia="Times New Roman" w:hAnsiTheme="minorHAnsi" w:cs="Arial"/>
          <w:color w:val="111111"/>
          <w:sz w:val="27"/>
          <w:szCs w:val="27"/>
          <w:lang w:eastAsia="ru-RU"/>
        </w:rPr>
      </w:pPr>
    </w:p>
    <w:p w:rsidR="00B65ADF" w:rsidRDefault="00D146A1" w:rsidP="004B2327">
      <w:pPr>
        <w:shd w:val="clear" w:color="auto" w:fill="FFFFFF"/>
        <w:spacing w:after="240" w:line="240" w:lineRule="auto"/>
        <w:textAlignment w:val="baseline"/>
        <w:outlineLvl w:val="2"/>
        <w:rPr>
          <w:rFonts w:asciiTheme="minorHAnsi" w:eastAsia="Times New Roman" w:hAnsiTheme="minorHAnsi" w:cs="Arial"/>
          <w:color w:val="111111"/>
          <w:sz w:val="27"/>
          <w:szCs w:val="27"/>
          <w:lang w:eastAsia="ru-RU"/>
        </w:rPr>
      </w:pPr>
      <w:r>
        <w:rPr>
          <w:rFonts w:asciiTheme="minorHAnsi" w:eastAsia="Times New Roman" w:hAnsiTheme="minorHAnsi" w:cs="Arial"/>
          <w:color w:val="111111"/>
          <w:sz w:val="27"/>
          <w:szCs w:val="27"/>
          <w:lang w:eastAsia="ru-RU"/>
        </w:rPr>
        <w:t>Председатель Совета директоро</w:t>
      </w:r>
      <w:r w:rsidR="00115B80">
        <w:rPr>
          <w:rFonts w:asciiTheme="minorHAnsi" w:eastAsia="Times New Roman" w:hAnsiTheme="minorHAnsi" w:cs="Arial"/>
          <w:color w:val="111111"/>
          <w:sz w:val="27"/>
          <w:szCs w:val="27"/>
          <w:lang w:eastAsia="ru-RU"/>
        </w:rPr>
        <w:t>в______</w:t>
      </w:r>
      <w:r w:rsidR="00B65ADF">
        <w:rPr>
          <w:rFonts w:asciiTheme="minorHAnsi" w:eastAsia="Times New Roman" w:hAnsiTheme="minorHAnsi" w:cs="Arial"/>
          <w:color w:val="111111"/>
          <w:sz w:val="27"/>
          <w:szCs w:val="27"/>
          <w:lang w:eastAsia="ru-RU"/>
        </w:rPr>
        <w:t>______________________ В.С. Батищев</w:t>
      </w:r>
    </w:p>
    <w:p w:rsidR="00DA531E" w:rsidRPr="00DA531E" w:rsidRDefault="00DA531E" w:rsidP="004B2327">
      <w:pPr>
        <w:shd w:val="clear" w:color="auto" w:fill="FFFFFF"/>
        <w:spacing w:after="240" w:line="240" w:lineRule="auto"/>
        <w:textAlignment w:val="baseline"/>
        <w:outlineLvl w:val="2"/>
        <w:rPr>
          <w:rFonts w:asciiTheme="minorHAnsi" w:eastAsia="Times New Roman" w:hAnsiTheme="minorHAnsi" w:cs="Arial"/>
          <w:color w:val="111111"/>
          <w:sz w:val="27"/>
          <w:szCs w:val="27"/>
          <w:lang w:eastAsia="ru-RU"/>
        </w:rPr>
      </w:pPr>
      <w:r w:rsidRPr="00DA531E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 xml:space="preserve">19 </w:t>
      </w:r>
      <w:r w:rsidR="00B65ADF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 xml:space="preserve">декабря </w:t>
      </w:r>
      <w:r w:rsidRPr="00DA531E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 xml:space="preserve"> 2017 г</w:t>
      </w:r>
      <w:r>
        <w:rPr>
          <w:rFonts w:asciiTheme="minorHAnsi" w:eastAsia="Times New Roman" w:hAnsiTheme="minorHAnsi" w:cs="Arial"/>
          <w:color w:val="111111"/>
          <w:sz w:val="27"/>
          <w:szCs w:val="27"/>
          <w:lang w:eastAsia="ru-RU"/>
        </w:rPr>
        <w:t>.</w:t>
      </w:r>
    </w:p>
    <w:sectPr w:rsidR="00DA531E" w:rsidRPr="00DA531E" w:rsidSect="004B2327">
      <w:pgSz w:w="15840" w:h="12240" w:orient="landscape"/>
      <w:pgMar w:top="850" w:right="1134" w:bottom="1701" w:left="1134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877" w:rsidRDefault="000B1877">
      <w:r>
        <w:separator/>
      </w:r>
    </w:p>
  </w:endnote>
  <w:endnote w:type="continuationSeparator" w:id="0">
    <w:p w:rsidR="000B1877" w:rsidRDefault="000B1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877" w:rsidRDefault="000B1877">
      <w:r>
        <w:separator/>
      </w:r>
    </w:p>
  </w:footnote>
  <w:footnote w:type="continuationSeparator" w:id="0">
    <w:p w:rsidR="000B1877" w:rsidRDefault="000B18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395E"/>
    <w:rsid w:val="0004660A"/>
    <w:rsid w:val="000A6168"/>
    <w:rsid w:val="000B1877"/>
    <w:rsid w:val="00115B80"/>
    <w:rsid w:val="001555B5"/>
    <w:rsid w:val="00243E20"/>
    <w:rsid w:val="003118D7"/>
    <w:rsid w:val="0032448E"/>
    <w:rsid w:val="003E77FD"/>
    <w:rsid w:val="00467197"/>
    <w:rsid w:val="00470F1C"/>
    <w:rsid w:val="004B2327"/>
    <w:rsid w:val="004F2BAA"/>
    <w:rsid w:val="00531A4A"/>
    <w:rsid w:val="00561EC6"/>
    <w:rsid w:val="0057625C"/>
    <w:rsid w:val="005B4E14"/>
    <w:rsid w:val="005C395E"/>
    <w:rsid w:val="006539A7"/>
    <w:rsid w:val="00693674"/>
    <w:rsid w:val="006E439D"/>
    <w:rsid w:val="00715138"/>
    <w:rsid w:val="007C6CB0"/>
    <w:rsid w:val="00846646"/>
    <w:rsid w:val="00A05189"/>
    <w:rsid w:val="00A23825"/>
    <w:rsid w:val="00B2020C"/>
    <w:rsid w:val="00B65ADF"/>
    <w:rsid w:val="00B67E13"/>
    <w:rsid w:val="00BC438F"/>
    <w:rsid w:val="00C05DA5"/>
    <w:rsid w:val="00C76E61"/>
    <w:rsid w:val="00CA19BC"/>
    <w:rsid w:val="00D05A83"/>
    <w:rsid w:val="00D146A1"/>
    <w:rsid w:val="00D15D95"/>
    <w:rsid w:val="00DA531E"/>
    <w:rsid w:val="00E4148F"/>
    <w:rsid w:val="00F90DB7"/>
    <w:rsid w:val="00FE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95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B23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B23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05A8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D05A83"/>
    <w:pPr>
      <w:tabs>
        <w:tab w:val="center" w:pos="4677"/>
        <w:tab w:val="right" w:pos="9355"/>
      </w:tabs>
    </w:pPr>
  </w:style>
  <w:style w:type="table" w:styleId="a5">
    <w:name w:val="Table Grid"/>
    <w:basedOn w:val="a1"/>
    <w:uiPriority w:val="59"/>
    <w:rsid w:val="00B67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4B23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B2327"/>
    <w:rPr>
      <w:rFonts w:ascii="Courier New" w:eastAsia="Times New Roman" w:hAnsi="Courier New" w:cs="Courier New"/>
    </w:rPr>
  </w:style>
  <w:style w:type="character" w:customStyle="1" w:styleId="10">
    <w:name w:val="Заголовок 1 Знак"/>
    <w:basedOn w:val="a0"/>
    <w:link w:val="1"/>
    <w:uiPriority w:val="9"/>
    <w:rsid w:val="004B232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4B2327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4B2327"/>
  </w:style>
  <w:style w:type="character" w:styleId="a6">
    <w:name w:val="Hyperlink"/>
    <w:basedOn w:val="a0"/>
    <w:uiPriority w:val="99"/>
    <w:semiHidden/>
    <w:unhideWhenUsed/>
    <w:rsid w:val="004B23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7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46712">
          <w:marLeft w:val="150"/>
          <w:marRight w:val="1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0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86399">
          <w:marLeft w:val="150"/>
          <w:marRight w:val="1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9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Microsoft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mirblankov.ru</dc:creator>
  <cp:keywords/>
  <cp:lastModifiedBy>Елена</cp:lastModifiedBy>
  <cp:revision>14</cp:revision>
  <dcterms:created xsi:type="dcterms:W3CDTF">2017-05-17T13:16:00Z</dcterms:created>
  <dcterms:modified xsi:type="dcterms:W3CDTF">2017-12-06T10:41:00Z</dcterms:modified>
</cp:coreProperties>
</file>